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AB" w:rsidRDefault="000624E0">
      <w:r>
        <w:t>Approaches</w:t>
      </w:r>
    </w:p>
    <w:p w:rsidR="000624E0" w:rsidRDefault="000624E0"/>
    <w:p w:rsidR="000624E0" w:rsidRDefault="000624E0">
      <w:r>
        <w:t xml:space="preserve">Wideband receiver </w:t>
      </w:r>
      <w:r>
        <w:sym w:font="Wingdings" w:char="F0E0"/>
      </w:r>
      <w:r>
        <w:t xml:space="preserve"> IF down conversion </w:t>
      </w:r>
      <w:r>
        <w:sym w:font="Wingdings" w:char="F0E0"/>
      </w:r>
      <w:r>
        <w:t xml:space="preserve"> ADC </w:t>
      </w:r>
      <w:r>
        <w:sym w:font="Wingdings" w:char="F0E0"/>
      </w:r>
      <w:r>
        <w:t xml:space="preserve"> FFT </w:t>
      </w:r>
      <w:r>
        <w:sym w:font="Wingdings" w:char="F0E0"/>
      </w:r>
      <w:r>
        <w:t xml:space="preserve"> demodulation </w:t>
      </w:r>
      <w:r>
        <w:sym w:font="Wingdings" w:char="F0E0"/>
      </w:r>
      <w:r>
        <w:t xml:space="preserve"> display</w:t>
      </w:r>
    </w:p>
    <w:p w:rsidR="000624E0" w:rsidRDefault="000624E0"/>
    <w:p w:rsidR="000624E0" w:rsidRDefault="000624E0">
      <w:r>
        <w:t xml:space="preserve">Display </w:t>
      </w:r>
      <w:r>
        <w:sym w:font="Wingdings" w:char="F0E0"/>
      </w:r>
      <w:r>
        <w:t xml:space="preserve"> Modulation </w:t>
      </w:r>
      <w:r>
        <w:sym w:font="Wingdings" w:char="F0E0"/>
      </w:r>
      <w:r>
        <w:t xml:space="preserve"> IFFT </w:t>
      </w:r>
      <w:r>
        <w:sym w:font="Wingdings" w:char="F0E0"/>
      </w:r>
      <w:r>
        <w:t xml:space="preserve"> DAC </w:t>
      </w:r>
      <w:r>
        <w:sym w:font="Wingdings" w:char="F0E0"/>
      </w:r>
      <w:r>
        <w:t xml:space="preserve"> IF up conversion </w:t>
      </w:r>
      <w:r>
        <w:sym w:font="Wingdings" w:char="F0E0"/>
      </w:r>
      <w:r>
        <w:t xml:space="preserve"> Transmitter</w:t>
      </w:r>
    </w:p>
    <w:p w:rsidR="000624E0" w:rsidRDefault="000624E0"/>
    <w:p w:rsidR="000624E0" w:rsidRDefault="000624E0"/>
    <w:p w:rsidR="000624E0" w:rsidRDefault="000624E0">
      <w:r>
        <w:t xml:space="preserve">Narrowband receiver </w:t>
      </w:r>
      <w:r>
        <w:sym w:font="Wingdings" w:char="F0E0"/>
      </w:r>
      <w:r>
        <w:t xml:space="preserve"> Tayloe conversion </w:t>
      </w:r>
      <w:r>
        <w:sym w:font="Wingdings" w:char="F0E0"/>
      </w:r>
      <w:r>
        <w:t xml:space="preserve"> ADC </w:t>
      </w:r>
      <w:r>
        <w:sym w:font="Wingdings" w:char="F0E0"/>
      </w:r>
      <w:r>
        <w:t xml:space="preserve"> FFT </w:t>
      </w:r>
      <w:r>
        <w:sym w:font="Wingdings" w:char="F0E0"/>
      </w:r>
      <w:r>
        <w:t xml:space="preserve"> demodulation </w:t>
      </w:r>
      <w:r>
        <w:sym w:font="Wingdings" w:char="F0E0"/>
      </w:r>
      <w:r>
        <w:t xml:space="preserve"> display</w:t>
      </w:r>
    </w:p>
    <w:p w:rsidR="000624E0" w:rsidRDefault="000624E0"/>
    <w:p w:rsidR="000624E0" w:rsidRDefault="000624E0">
      <w:r>
        <w:t xml:space="preserve">Display </w:t>
      </w:r>
      <w:r>
        <w:sym w:font="Wingdings" w:char="F0E0"/>
      </w:r>
      <w:r>
        <w:t>Modulation</w:t>
      </w:r>
      <w:r>
        <w:sym w:font="Wingdings" w:char="F0E0"/>
      </w:r>
      <w:r>
        <w:t xml:space="preserve">IFFT </w:t>
      </w:r>
      <w:r>
        <w:sym w:font="Wingdings" w:char="F0E0"/>
      </w:r>
      <w:r>
        <w:t xml:space="preserve">DAC </w:t>
      </w:r>
      <w:r>
        <w:sym w:font="Wingdings" w:char="F0E0"/>
      </w:r>
      <w:r>
        <w:t xml:space="preserve">Tayloe conversion </w:t>
      </w:r>
      <w:r>
        <w:sym w:font="Wingdings" w:char="F0E0"/>
      </w:r>
      <w:r>
        <w:t xml:space="preserve"> Narrowband transmitter</w:t>
      </w:r>
    </w:p>
    <w:p w:rsidR="000624E0" w:rsidRDefault="000624E0"/>
    <w:p w:rsidR="000624E0" w:rsidRDefault="000624E0"/>
    <w:p w:rsidR="000624E0" w:rsidRDefault="000624E0"/>
    <w:p w:rsidR="000624E0" w:rsidRDefault="000624E0"/>
    <w:p w:rsidR="000624E0" w:rsidRDefault="000624E0">
      <w:r>
        <w:t xml:space="preserve">Antenna </w:t>
      </w:r>
      <w:r>
        <w:sym w:font="Wingdings" w:char="F0E0"/>
      </w:r>
      <w:r>
        <w:t xml:space="preserve"> Tuner</w:t>
      </w:r>
      <w:r>
        <w:sym w:font="Wingdings" w:char="F0E0"/>
      </w:r>
      <w:r>
        <w:t>RF amplifier</w:t>
      </w:r>
      <w:r>
        <w:sym w:font="Wingdings" w:char="F0E0"/>
      </w:r>
      <w:r>
        <w:t>ADC</w:t>
      </w:r>
      <w:r>
        <w:sym w:font="Wingdings" w:char="F0E0"/>
      </w:r>
      <w:r>
        <w:t>FFT</w:t>
      </w:r>
      <w:r>
        <w:sym w:font="Wingdings" w:char="F0E0"/>
      </w:r>
      <w:r>
        <w:t>demodulation</w:t>
      </w:r>
      <w:r>
        <w:sym w:font="Wingdings" w:char="F0E0"/>
      </w:r>
      <w:r>
        <w:t>Display</w:t>
      </w:r>
    </w:p>
    <w:p w:rsidR="000624E0" w:rsidRDefault="000624E0"/>
    <w:p w:rsidR="000624E0" w:rsidRDefault="000624E0">
      <w:r>
        <w:br/>
      </w:r>
    </w:p>
    <w:p w:rsidR="000624E0" w:rsidRDefault="000624E0">
      <w:r>
        <w:t xml:space="preserve">Antenna </w:t>
      </w:r>
      <w:r>
        <w:sym w:font="Wingdings" w:char="F0E0"/>
      </w:r>
      <w:r>
        <w:t xml:space="preserve"> Tuner </w:t>
      </w:r>
      <w:r>
        <w:sym w:font="Wingdings" w:char="F0E0"/>
      </w:r>
      <w:r>
        <w:t xml:space="preserve"> Active Filter </w:t>
      </w:r>
      <w:r>
        <w:sym w:font="Wingdings" w:char="F0E0"/>
      </w:r>
      <w:r>
        <w:t xml:space="preserve">ADC </w:t>
      </w:r>
      <w:r>
        <w:sym w:font="Wingdings" w:char="F0E0"/>
      </w:r>
      <w:r>
        <w:t xml:space="preserve"> FFT</w:t>
      </w:r>
      <w:r>
        <w:sym w:font="Wingdings" w:char="F0E0"/>
      </w:r>
      <w:r>
        <w:t xml:space="preserve">demodulation </w:t>
      </w:r>
      <w:r>
        <w:sym w:font="Wingdings" w:char="F0E0"/>
      </w:r>
      <w:r>
        <w:t>Display</w:t>
      </w:r>
    </w:p>
    <w:p w:rsidR="000624E0" w:rsidRDefault="000624E0"/>
    <w:p w:rsidR="000624E0" w:rsidRDefault="000624E0"/>
    <w:p w:rsidR="000624E0" w:rsidRDefault="000624E0"/>
    <w:p w:rsidR="000624E0" w:rsidRDefault="000624E0">
      <w:r>
        <w:t>Antenna</w:t>
      </w:r>
      <w:r>
        <w:sym w:font="Wingdings" w:char="F0E0"/>
      </w:r>
      <w:r>
        <w:t>Tuner</w:t>
      </w:r>
      <w:r>
        <w:sym w:font="Wingdings" w:char="F0E0"/>
      </w:r>
      <w:r>
        <w:t xml:space="preserve">Active Filter </w:t>
      </w:r>
      <w:r>
        <w:sym w:font="Wingdings" w:char="F0E0"/>
      </w:r>
      <w:r>
        <w:t xml:space="preserve">IF Conversion </w:t>
      </w:r>
      <w:r>
        <w:sym w:font="Wingdings" w:char="F0E0"/>
      </w:r>
      <w:r>
        <w:t>Tayloe Conversion</w:t>
      </w:r>
      <w:r>
        <w:sym w:font="Wingdings" w:char="F0E0"/>
      </w:r>
      <w:r>
        <w:t>ADC</w:t>
      </w:r>
      <w:r>
        <w:sym w:font="Wingdings" w:char="F0E0"/>
      </w:r>
      <w:r>
        <w:t>FFT</w:t>
      </w:r>
      <w:r>
        <w:sym w:font="Wingdings" w:char="F0E0"/>
      </w:r>
      <w:r>
        <w:t>etc.</w:t>
      </w:r>
    </w:p>
    <w:p w:rsidR="000624E0" w:rsidRDefault="000624E0"/>
    <w:p w:rsidR="000624E0" w:rsidRDefault="000624E0"/>
    <w:p w:rsidR="000624E0" w:rsidRDefault="000624E0"/>
    <w:p w:rsidR="000624E0" w:rsidRDefault="000624E0">
      <w:r>
        <w:t>Antenna</w:t>
      </w:r>
      <w:r>
        <w:sym w:font="Wingdings" w:char="F0E0"/>
      </w:r>
      <w:r>
        <w:t>Tuner</w:t>
      </w:r>
      <w:r>
        <w:sym w:font="Wingdings" w:char="F0E0"/>
      </w:r>
      <w:proofErr w:type="spellStart"/>
      <w:r>
        <w:t>ActiveFilter</w:t>
      </w:r>
      <w:proofErr w:type="spellEnd"/>
      <w:r>
        <w:sym w:font="Wingdings" w:char="F0E0"/>
      </w:r>
      <w:r>
        <w:t>IF Conversion</w:t>
      </w:r>
      <w:r>
        <w:sym w:font="Wingdings" w:char="F0E0"/>
      </w:r>
      <w:r>
        <w:t>ADC Conversion</w:t>
      </w:r>
      <w:r>
        <w:sym w:font="Wingdings" w:char="F0E0"/>
      </w:r>
      <w:r>
        <w:t>FFT</w:t>
      </w:r>
      <w:r>
        <w:sym w:font="Wingdings" w:char="F0E0"/>
      </w:r>
      <w:r>
        <w:t>demod</w:t>
      </w:r>
    </w:p>
    <w:p w:rsidR="000624E0" w:rsidRDefault="000624E0"/>
    <w:p w:rsidR="000624E0" w:rsidRDefault="000624E0">
      <w:r>
        <w:t xml:space="preserve">                                                                     ADC H/W </w:t>
      </w:r>
      <w:r>
        <w:sym w:font="Wingdings" w:char="F0E0"/>
      </w:r>
      <w:r>
        <w:t xml:space="preserve"> DSP H/W </w:t>
      </w:r>
      <w:r>
        <w:sym w:font="Wingdings" w:char="F0E0"/>
      </w:r>
      <w:r>
        <w:t xml:space="preserve"> Host</w:t>
      </w:r>
    </w:p>
    <w:p w:rsidR="00DF19A8" w:rsidRDefault="00DF19A8"/>
    <w:p w:rsidR="00DF19A8" w:rsidRDefault="00DF19A8"/>
    <w:p w:rsidR="00DF19A8" w:rsidRDefault="00DF19A8">
      <w:r>
        <w:t>Antenna</w:t>
      </w:r>
      <w:r>
        <w:sym w:font="Wingdings" w:char="F0E0"/>
      </w:r>
      <w:r>
        <w:t>Tuner</w:t>
      </w:r>
      <w:r>
        <w:sym w:font="Wingdings" w:char="F0E0"/>
      </w:r>
      <w:proofErr w:type="spellStart"/>
      <w:r>
        <w:t>ActiveFilter</w:t>
      </w:r>
      <w:proofErr w:type="spellEnd"/>
      <w:r>
        <w:sym w:font="Wingdings" w:char="F0E0"/>
      </w:r>
      <w:r>
        <w:t>IF Conversion</w:t>
      </w:r>
      <w:r>
        <w:sym w:font="Wingdings" w:char="F0E0"/>
      </w:r>
      <w:r>
        <w:t>ADC</w:t>
      </w:r>
      <w:r>
        <w:sym w:font="Wingdings" w:char="F0E0"/>
      </w:r>
      <w:r>
        <w:t>FPGA</w:t>
      </w:r>
      <w:r>
        <w:sym w:font="Wingdings" w:char="F0E0"/>
      </w:r>
      <w:r>
        <w:t>FFT</w:t>
      </w:r>
      <w:r>
        <w:sym w:font="Wingdings" w:char="F0E0"/>
      </w:r>
    </w:p>
    <w:p w:rsidR="00DF19A8" w:rsidRDefault="00DF19A8"/>
    <w:p w:rsidR="00DF19A8" w:rsidRDefault="00DF19A8">
      <w:r>
        <w:t>Look at the architecture of the RFSpace vs. GnuRadio vs. VERB ,etc and observe the role they delegate to the FPGA.</w:t>
      </w:r>
    </w:p>
    <w:sectPr w:rsidR="00DF19A8" w:rsidSect="007124B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20"/>
  <w:noPunctuationKerning/>
  <w:characterSpacingControl w:val="doNotCompress"/>
  <w:compat/>
  <w:rsids>
    <w:rsidRoot w:val="000624E0"/>
    <w:rsid w:val="000624E0"/>
    <w:rsid w:val="0008060D"/>
    <w:rsid w:val="00094B47"/>
    <w:rsid w:val="000F6D71"/>
    <w:rsid w:val="002B46AB"/>
    <w:rsid w:val="004639A5"/>
    <w:rsid w:val="005D70C4"/>
    <w:rsid w:val="006123C4"/>
    <w:rsid w:val="006F0C62"/>
    <w:rsid w:val="007124B4"/>
    <w:rsid w:val="008C5E25"/>
    <w:rsid w:val="00A0418C"/>
    <w:rsid w:val="00A73BCB"/>
    <w:rsid w:val="00A74D7B"/>
    <w:rsid w:val="00AB40A8"/>
    <w:rsid w:val="00BB6160"/>
    <w:rsid w:val="00DF19A8"/>
    <w:rsid w:val="00E02AC2"/>
    <w:rsid w:val="00E1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F6D71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6D71"/>
    <w:pPr>
      <w:keepNext/>
      <w:spacing w:before="240" w:after="60"/>
      <w:outlineLvl w:val="0"/>
    </w:pPr>
    <w:rPr>
      <w:b/>
      <w:bCs/>
      <w:color w:val="000080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0F6D71"/>
    <w:pPr>
      <w:keepNext/>
      <w:spacing w:before="240" w:after="60"/>
      <w:outlineLvl w:val="1"/>
    </w:pPr>
    <w:rPr>
      <w:b/>
      <w:bCs/>
      <w:iCs/>
      <w:color w:val="000080"/>
      <w:sz w:val="18"/>
      <w:szCs w:val="28"/>
    </w:rPr>
  </w:style>
  <w:style w:type="paragraph" w:styleId="Heading3">
    <w:name w:val="heading 3"/>
    <w:basedOn w:val="Normal"/>
    <w:next w:val="Normal"/>
    <w:autoRedefine/>
    <w:qFormat/>
    <w:rsid w:val="000F6D71"/>
    <w:pPr>
      <w:keepNext/>
      <w:spacing w:before="240" w:after="60"/>
      <w:outlineLvl w:val="2"/>
    </w:pPr>
    <w:rPr>
      <w:b/>
      <w:b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Normal">
    <w:name w:val="Email Normal"/>
    <w:basedOn w:val="E-mailSignature"/>
    <w:autoRedefine/>
    <w:rsid w:val="00094B47"/>
  </w:style>
  <w:style w:type="paragraph" w:styleId="E-mailSignature">
    <w:name w:val="E-mail Signature"/>
    <w:basedOn w:val="Normal"/>
    <w:autoRedefine/>
    <w:rsid w:val="002B46AB"/>
    <w:pPr>
      <w:ind w:left="1440"/>
    </w:pPr>
  </w:style>
  <w:style w:type="paragraph" w:customStyle="1" w:styleId="StyleE-mailSignatureCourierNew10ptIndigoLeft088">
    <w:name w:val="Style E-mail Signature + Courier New 10 pt Indigo Left:  0.88&quot;"/>
    <w:basedOn w:val="E-mailSignature"/>
    <w:autoRedefine/>
    <w:rsid w:val="002B46AB"/>
    <w:rPr>
      <w:rFonts w:ascii="Courier New" w:hAnsi="Courier New"/>
      <w:szCs w:val="20"/>
    </w:rPr>
  </w:style>
  <w:style w:type="character" w:styleId="Hyperlink">
    <w:name w:val="Hyperlink"/>
    <w:basedOn w:val="DefaultParagraphFont"/>
    <w:rsid w:val="0008060D"/>
    <w:rPr>
      <w:rFonts w:ascii="Verdana" w:hAnsi="Verdana"/>
      <w:color w:val="0000FF"/>
      <w:sz w:val="20"/>
      <w:u w:val="single"/>
    </w:rPr>
  </w:style>
  <w:style w:type="character" w:styleId="FollowedHyperlink">
    <w:name w:val="FollowedHyperlink"/>
    <w:basedOn w:val="DefaultParagraphFont"/>
    <w:rsid w:val="00094B47"/>
    <w:rPr>
      <w:rFonts w:ascii="Arial" w:hAnsi="Arial"/>
      <w:color w:val="3366FF"/>
      <w:sz w:val="20"/>
      <w:u w:val="single"/>
    </w:rPr>
  </w:style>
  <w:style w:type="paragraph" w:customStyle="1" w:styleId="EmailComment">
    <w:name w:val="Email Comment"/>
    <w:basedOn w:val="EmailNormal"/>
    <w:next w:val="EmailNormal"/>
    <w:autoRedefine/>
    <w:rsid w:val="00094B47"/>
    <w:rPr>
      <w:color w:val="C80000"/>
    </w:rPr>
  </w:style>
  <w:style w:type="paragraph" w:customStyle="1" w:styleId="Style1">
    <w:name w:val="Style1"/>
    <w:basedOn w:val="Normal"/>
    <w:autoRedefine/>
    <w:rsid w:val="00A0418C"/>
    <w:rPr>
      <w:rFonts w:ascii="Arial" w:hAnsi="Arial"/>
      <w:sz w:val="18"/>
    </w:rPr>
  </w:style>
  <w:style w:type="paragraph" w:customStyle="1" w:styleId="DevNotes">
    <w:name w:val="DevNotes"/>
    <w:basedOn w:val="Normal"/>
    <w:autoRedefine/>
    <w:rsid w:val="00A0418C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F6D71"/>
    <w:rPr>
      <w:rFonts w:ascii="Verdana" w:hAnsi="Verdana"/>
      <w:b/>
      <w:bCs/>
      <w:color w:val="000080"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D7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F6D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F6D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F6D71"/>
    <w:pPr>
      <w:spacing w:after="200" w:line="276" w:lineRule="auto"/>
      <w:jc w:val="center"/>
    </w:pPr>
    <w:rPr>
      <w:rFonts w:ascii="Candara" w:eastAsiaTheme="minorEastAsia" w:hAnsi="Candara" w:cstheme="minorBidi"/>
      <w:i/>
      <w:iCs/>
      <w:color w:val="000000" w:themeColor="text1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F6D71"/>
    <w:rPr>
      <w:rFonts w:ascii="Candara" w:eastAsiaTheme="minorEastAsia" w:hAnsi="Candara" w:cstheme="minorBidi"/>
      <w:i/>
      <w:iCs/>
      <w:color w:val="000000" w:themeColor="text1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>WDV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Van Warren</dc:creator>
  <cp:keywords/>
  <dc:description/>
  <cp:lastModifiedBy>L. Van Warren</cp:lastModifiedBy>
  <cp:revision>2</cp:revision>
  <dcterms:created xsi:type="dcterms:W3CDTF">2009-02-04T05:44:00Z</dcterms:created>
  <dcterms:modified xsi:type="dcterms:W3CDTF">2009-02-04T07:28:00Z</dcterms:modified>
</cp:coreProperties>
</file>